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B7B" w:rsidRPr="009773E3" w:rsidRDefault="00CD3B7B" w:rsidP="00ED0AD3">
      <w:pPr>
        <w:pStyle w:val="Nagwek2"/>
        <w:spacing w:line="360" w:lineRule="auto"/>
      </w:pPr>
      <w:bookmarkStart w:id="0" w:name="z0"/>
      <w:bookmarkEnd w:id="0"/>
      <w:r w:rsidRPr="009773E3">
        <w:t xml:space="preserve">UCHWAŁA NR </w:t>
      </w:r>
      <w:r w:rsidR="003C6CB5">
        <w:fldChar w:fldCharType="begin"/>
      </w:r>
      <w:r w:rsidR="003C6CB5">
        <w:instrText xml:space="preserve"> DOCVARIABLE  AktNr  \* MERGEFORMAT </w:instrText>
      </w:r>
      <w:r w:rsidR="003C6CB5">
        <w:fldChar w:fldCharType="separate"/>
      </w:r>
      <w:r w:rsidR="005B0981">
        <w:t>C/1965/VIII/2024</w:t>
      </w:r>
      <w:r w:rsidR="003C6CB5">
        <w:fldChar w:fldCharType="end"/>
      </w:r>
    </w:p>
    <w:p w:rsidR="00CD3B7B" w:rsidRPr="009773E3" w:rsidRDefault="00CD3B7B" w:rsidP="00701C48">
      <w:pPr>
        <w:pStyle w:val="Nagwek1"/>
        <w:spacing w:line="360" w:lineRule="auto"/>
        <w:rPr>
          <w:b/>
        </w:rPr>
      </w:pPr>
      <w:r w:rsidRPr="009773E3">
        <w:rPr>
          <w:b/>
        </w:rPr>
        <w:t>RADY MIASTA POZNANIA</w:t>
      </w:r>
    </w:p>
    <w:p w:rsidR="00CD3B7B" w:rsidRPr="009773E3" w:rsidRDefault="00CD3B7B" w:rsidP="00701C48">
      <w:pPr>
        <w:spacing w:line="360" w:lineRule="auto"/>
        <w:jc w:val="center"/>
        <w:rPr>
          <w:b/>
          <w:sz w:val="28"/>
        </w:rPr>
      </w:pPr>
      <w:r w:rsidRPr="009773E3">
        <w:rPr>
          <w:b/>
          <w:sz w:val="28"/>
        </w:rPr>
        <w:t xml:space="preserve">z dnia </w:t>
      </w:r>
      <w:r w:rsidR="004B315C">
        <w:rPr>
          <w:b/>
          <w:sz w:val="28"/>
        </w:rPr>
        <w:fldChar w:fldCharType="begin"/>
      </w:r>
      <w:r w:rsidR="004B315C">
        <w:rPr>
          <w:b/>
          <w:sz w:val="28"/>
        </w:rPr>
        <w:instrText xml:space="preserve"> DOCVARIABLE  AktData  \* MERGEFORMAT </w:instrText>
      </w:r>
      <w:r w:rsidR="004B315C">
        <w:rPr>
          <w:b/>
          <w:sz w:val="28"/>
        </w:rPr>
        <w:fldChar w:fldCharType="separate"/>
      </w:r>
      <w:r w:rsidR="005B0981">
        <w:rPr>
          <w:b/>
          <w:sz w:val="28"/>
        </w:rPr>
        <w:t>16 kwietnia 2024</w:t>
      </w:r>
      <w:r w:rsidR="00F251CB">
        <w:rPr>
          <w:b/>
          <w:sz w:val="28"/>
        </w:rPr>
        <w:t xml:space="preserve"> </w:t>
      </w:r>
      <w:bookmarkStart w:id="1" w:name="_GoBack"/>
      <w:bookmarkEnd w:id="1"/>
      <w:r w:rsidR="005B0981">
        <w:rPr>
          <w:b/>
          <w:sz w:val="28"/>
        </w:rPr>
        <w:t>r.</w:t>
      </w:r>
      <w:r w:rsidR="004B315C">
        <w:rPr>
          <w:b/>
          <w:sz w:val="28"/>
        </w:rPr>
        <w:fldChar w:fldCharType="end"/>
      </w:r>
    </w:p>
    <w:p w:rsidR="00CD3B7B" w:rsidRDefault="00CD3B7B" w:rsidP="00701C48">
      <w:pPr>
        <w:spacing w:line="360" w:lineRule="auto"/>
        <w:rPr>
          <w:sz w:val="24"/>
          <w:szCs w:val="24"/>
        </w:rPr>
      </w:pPr>
    </w:p>
    <w:p w:rsidR="00E24913" w:rsidRPr="00E24913" w:rsidRDefault="00E24913" w:rsidP="00701C48">
      <w:pPr>
        <w:spacing w:line="360" w:lineRule="auto"/>
        <w:rPr>
          <w:sz w:val="24"/>
          <w:szCs w:val="24"/>
        </w:rPr>
      </w:pPr>
    </w:p>
    <w:p w:rsidR="00CD3B7B" w:rsidRPr="00E24913" w:rsidRDefault="00CD3B7B" w:rsidP="00701C48">
      <w:pPr>
        <w:spacing w:line="360" w:lineRule="auto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368"/>
        <w:gridCol w:w="7920"/>
      </w:tblGrid>
      <w:tr w:rsidR="00565809" w:rsidRPr="009773E3" w:rsidTr="003C6CB5">
        <w:tc>
          <w:tcPr>
            <w:tcW w:w="1368" w:type="dxa"/>
            <w:shd w:val="clear" w:color="auto" w:fill="auto"/>
          </w:tcPr>
          <w:p w:rsidR="00565809" w:rsidRPr="003C6CB5" w:rsidRDefault="0039598D" w:rsidP="003C6CB5">
            <w:pPr>
              <w:spacing w:line="360" w:lineRule="auto"/>
              <w:rPr>
                <w:sz w:val="24"/>
                <w:szCs w:val="24"/>
              </w:rPr>
            </w:pPr>
            <w:r w:rsidRPr="003C6CB5">
              <w:rPr>
                <w:sz w:val="24"/>
                <w:szCs w:val="24"/>
              </w:rPr>
              <w:t>w</w:t>
            </w:r>
            <w:r w:rsidR="00565809" w:rsidRPr="003C6CB5">
              <w:rPr>
                <w:sz w:val="24"/>
                <w:szCs w:val="24"/>
              </w:rPr>
              <w:t xml:space="preserve"> sprawie</w:t>
            </w:r>
          </w:p>
        </w:tc>
        <w:tc>
          <w:tcPr>
            <w:tcW w:w="7920" w:type="dxa"/>
            <w:shd w:val="clear" w:color="auto" w:fill="auto"/>
          </w:tcPr>
          <w:p w:rsidR="00565809" w:rsidRPr="003C6CB5" w:rsidRDefault="00565809" w:rsidP="003C6CB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3C6CB5">
              <w:rPr>
                <w:b/>
                <w:sz w:val="24"/>
                <w:szCs w:val="24"/>
              </w:rPr>
              <w:fldChar w:fldCharType="begin"/>
            </w:r>
            <w:r w:rsidRPr="003C6CB5">
              <w:rPr>
                <w:b/>
                <w:sz w:val="24"/>
                <w:szCs w:val="24"/>
              </w:rPr>
              <w:instrText xml:space="preserve"> DOCVARIABLE  Sprawa  \* MERGEFORMAT </w:instrText>
            </w:r>
            <w:r w:rsidRPr="003C6CB5">
              <w:rPr>
                <w:b/>
                <w:sz w:val="24"/>
                <w:szCs w:val="24"/>
              </w:rPr>
              <w:fldChar w:fldCharType="separate"/>
            </w:r>
            <w:r w:rsidR="005B0981" w:rsidRPr="003C6CB5">
              <w:rPr>
                <w:b/>
                <w:sz w:val="24"/>
                <w:szCs w:val="24"/>
              </w:rPr>
              <w:t xml:space="preserve">ustanowienia pomnika przyrody na terenie skweru Zielone Ogródki im. Zbigniewa Zakrzewskiego. </w:t>
            </w:r>
            <w:r w:rsidRPr="003C6CB5">
              <w:rPr>
                <w:b/>
                <w:sz w:val="24"/>
                <w:szCs w:val="24"/>
              </w:rPr>
              <w:fldChar w:fldCharType="end"/>
            </w:r>
          </w:p>
        </w:tc>
      </w:tr>
    </w:tbl>
    <w:p w:rsidR="005C6BB7" w:rsidRDefault="005C6BB7" w:rsidP="0039598D">
      <w:pPr>
        <w:spacing w:line="360" w:lineRule="auto"/>
        <w:rPr>
          <w:sz w:val="24"/>
        </w:rPr>
      </w:pPr>
    </w:p>
    <w:p w:rsidR="00E24913" w:rsidRPr="009773E3" w:rsidRDefault="00E24913" w:rsidP="0039598D">
      <w:pPr>
        <w:spacing w:line="360" w:lineRule="auto"/>
        <w:rPr>
          <w:sz w:val="24"/>
        </w:rPr>
      </w:pPr>
    </w:p>
    <w:p w:rsidR="005C6BB7" w:rsidRDefault="005B0981" w:rsidP="005B0981">
      <w:pPr>
        <w:spacing w:line="360" w:lineRule="auto"/>
        <w:jc w:val="both"/>
        <w:rPr>
          <w:color w:val="000000"/>
          <w:sz w:val="24"/>
        </w:rPr>
      </w:pPr>
      <w:bookmarkStart w:id="2" w:name="p0"/>
      <w:bookmarkEnd w:id="2"/>
      <w:r w:rsidRPr="005B0981">
        <w:rPr>
          <w:color w:val="000000"/>
          <w:sz w:val="24"/>
          <w:szCs w:val="22"/>
        </w:rPr>
        <w:t xml:space="preserve">Na podstawie art. 18 ust. 2 pkt 15 ustawy z dnia 8 marca 1990 r. o samorządzie gminnym </w:t>
      </w:r>
      <w:r w:rsidRPr="005B0981">
        <w:rPr>
          <w:color w:val="000000"/>
          <w:sz w:val="24"/>
          <w:szCs w:val="24"/>
        </w:rPr>
        <w:t>(t.j. Dz. U. z 2023 r. poz. 40 z późn. zm.</w:t>
      </w:r>
      <w:r w:rsidRPr="005B0981">
        <w:rPr>
          <w:color w:val="000000"/>
          <w:sz w:val="24"/>
          <w:szCs w:val="22"/>
        </w:rPr>
        <w:t>), art. 44 ust. 1 i 2 ustawy z dnia 16 kwietnia 2004 r. o</w:t>
      </w:r>
      <w:r w:rsidR="00E406A4">
        <w:rPr>
          <w:color w:val="000000"/>
          <w:sz w:val="24"/>
          <w:szCs w:val="22"/>
        </w:rPr>
        <w:t> </w:t>
      </w:r>
      <w:r w:rsidRPr="005B0981">
        <w:rPr>
          <w:color w:val="000000"/>
          <w:sz w:val="24"/>
          <w:szCs w:val="22"/>
        </w:rPr>
        <w:t xml:space="preserve">ochronie przyrody (t.j. </w:t>
      </w:r>
      <w:r w:rsidRPr="005B0981">
        <w:rPr>
          <w:color w:val="000000"/>
          <w:sz w:val="24"/>
          <w:szCs w:val="24"/>
        </w:rPr>
        <w:t>Dz. U. z 2023 r. poz. 1336</w:t>
      </w:r>
      <w:r w:rsidRPr="005B0981">
        <w:rPr>
          <w:color w:val="000000"/>
          <w:sz w:val="24"/>
          <w:szCs w:val="22"/>
        </w:rPr>
        <w:t xml:space="preserve"> z późn. zm.), po uzgodnieniu z</w:t>
      </w:r>
      <w:r w:rsidR="00E406A4">
        <w:rPr>
          <w:color w:val="000000"/>
          <w:sz w:val="24"/>
          <w:szCs w:val="22"/>
        </w:rPr>
        <w:t> </w:t>
      </w:r>
      <w:r w:rsidRPr="005B0981">
        <w:rPr>
          <w:color w:val="000000"/>
          <w:sz w:val="24"/>
          <w:szCs w:val="22"/>
        </w:rPr>
        <w:t>Regionalnym Dyrektorem Ochrony Środowiska w Poznaniu (art. 44 ust. 3a ustawy o</w:t>
      </w:r>
      <w:r w:rsidR="00E406A4">
        <w:rPr>
          <w:color w:val="000000"/>
          <w:sz w:val="24"/>
          <w:szCs w:val="22"/>
        </w:rPr>
        <w:t> </w:t>
      </w:r>
      <w:r w:rsidRPr="005B0981">
        <w:rPr>
          <w:color w:val="000000"/>
          <w:sz w:val="24"/>
          <w:szCs w:val="22"/>
        </w:rPr>
        <w:t>ochronie przyrody) uchwala się, co następuje</w:t>
      </w:r>
      <w:r w:rsidRPr="005B0981">
        <w:rPr>
          <w:color w:val="000000"/>
          <w:sz w:val="24"/>
        </w:rPr>
        <w:t>:</w:t>
      </w:r>
    </w:p>
    <w:p w:rsidR="005B0981" w:rsidRDefault="005B0981" w:rsidP="005B0981">
      <w:pPr>
        <w:spacing w:line="360" w:lineRule="auto"/>
        <w:jc w:val="both"/>
        <w:rPr>
          <w:sz w:val="24"/>
          <w:szCs w:val="24"/>
        </w:rPr>
      </w:pPr>
    </w:p>
    <w:p w:rsidR="005B0981" w:rsidRDefault="005B0981" w:rsidP="005B0981">
      <w:pPr>
        <w:keepNext/>
        <w:spacing w:line="36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§ 1</w:t>
      </w:r>
    </w:p>
    <w:p w:rsidR="005B0981" w:rsidRDefault="005B0981" w:rsidP="005B0981">
      <w:pPr>
        <w:keepNext/>
        <w:spacing w:line="360" w:lineRule="auto"/>
        <w:rPr>
          <w:color w:val="000000"/>
          <w:sz w:val="24"/>
          <w:szCs w:val="24"/>
        </w:rPr>
      </w:pPr>
    </w:p>
    <w:p w:rsidR="005B0981" w:rsidRPr="005B0981" w:rsidRDefault="005B0981" w:rsidP="005B0981">
      <w:pPr>
        <w:autoSpaceDE w:val="0"/>
        <w:autoSpaceDN w:val="0"/>
        <w:adjustRightInd w:val="0"/>
        <w:spacing w:line="360" w:lineRule="auto"/>
        <w:ind w:left="340" w:hanging="340"/>
        <w:jc w:val="both"/>
        <w:rPr>
          <w:color w:val="000000"/>
          <w:sz w:val="24"/>
          <w:szCs w:val="24"/>
        </w:rPr>
      </w:pPr>
      <w:bookmarkStart w:id="3" w:name="z1"/>
      <w:bookmarkEnd w:id="3"/>
      <w:r w:rsidRPr="005B0981">
        <w:rPr>
          <w:color w:val="000000"/>
          <w:sz w:val="24"/>
          <w:szCs w:val="24"/>
        </w:rPr>
        <w:t>1. Ustanawia się pomnikiem przyrody drzewo z gatunku klon srebrzysty (</w:t>
      </w:r>
      <w:r w:rsidRPr="005B0981">
        <w:rPr>
          <w:i/>
          <w:iCs/>
          <w:color w:val="000000"/>
          <w:sz w:val="24"/>
          <w:szCs w:val="24"/>
        </w:rPr>
        <w:t xml:space="preserve">Acer saccharinum </w:t>
      </w:r>
      <w:r w:rsidRPr="005B0981">
        <w:rPr>
          <w:color w:val="000000"/>
          <w:sz w:val="24"/>
          <w:szCs w:val="24"/>
        </w:rPr>
        <w:t>L.) rosnące na nieruchomości: obręb 51, arkusz 28, działka ewidencyjna nr 35/1, na terenie skweru Zielone Ogródki im. Z. Zakrzewskiego, ul. Zielona/Strzelecka w Poznaniu.</w:t>
      </w:r>
    </w:p>
    <w:p w:rsidR="005B0981" w:rsidRPr="005B0981" w:rsidRDefault="005B0981" w:rsidP="005B0981">
      <w:pPr>
        <w:autoSpaceDE w:val="0"/>
        <w:autoSpaceDN w:val="0"/>
        <w:adjustRightInd w:val="0"/>
        <w:spacing w:line="360" w:lineRule="auto"/>
        <w:ind w:left="340" w:hanging="340"/>
        <w:jc w:val="both"/>
        <w:rPr>
          <w:color w:val="000000"/>
          <w:sz w:val="24"/>
          <w:szCs w:val="24"/>
        </w:rPr>
      </w:pPr>
      <w:r w:rsidRPr="005B0981">
        <w:rPr>
          <w:color w:val="000000"/>
          <w:sz w:val="24"/>
          <w:szCs w:val="24"/>
        </w:rPr>
        <w:t>2. Pomnik otrzymuje nazwę „</w:t>
      </w:r>
      <w:r w:rsidRPr="005B0981">
        <w:rPr>
          <w:color w:val="000000"/>
          <w:sz w:val="24"/>
          <w:szCs w:val="22"/>
        </w:rPr>
        <w:t>Klon im. prof. Zbigniewa Zakrzewskiego</w:t>
      </w:r>
      <w:r w:rsidRPr="005B0981">
        <w:rPr>
          <w:color w:val="000000"/>
          <w:sz w:val="24"/>
          <w:szCs w:val="24"/>
        </w:rPr>
        <w:t>”.</w:t>
      </w:r>
    </w:p>
    <w:p w:rsidR="005B0981" w:rsidRPr="005B0981" w:rsidRDefault="005B0981" w:rsidP="005B0981">
      <w:pPr>
        <w:autoSpaceDE w:val="0"/>
        <w:autoSpaceDN w:val="0"/>
        <w:adjustRightInd w:val="0"/>
        <w:spacing w:line="360" w:lineRule="auto"/>
        <w:ind w:left="340" w:hanging="340"/>
        <w:jc w:val="both"/>
        <w:rPr>
          <w:color w:val="000000"/>
          <w:sz w:val="24"/>
          <w:szCs w:val="24"/>
        </w:rPr>
      </w:pPr>
      <w:r w:rsidRPr="005B0981">
        <w:rPr>
          <w:color w:val="000000"/>
          <w:sz w:val="24"/>
          <w:szCs w:val="24"/>
        </w:rPr>
        <w:t>3. Informacje dotyczące pomnika przyrody, o którym mowa w ust. 1 uchwały, zawiera załącznik nr 1 do uchwały.</w:t>
      </w:r>
    </w:p>
    <w:p w:rsidR="005B0981" w:rsidRDefault="005B0981" w:rsidP="005B0981">
      <w:pPr>
        <w:spacing w:line="360" w:lineRule="auto"/>
        <w:ind w:left="340" w:hanging="340"/>
        <w:jc w:val="both"/>
        <w:rPr>
          <w:color w:val="000000"/>
          <w:sz w:val="24"/>
          <w:szCs w:val="24"/>
        </w:rPr>
      </w:pPr>
      <w:r w:rsidRPr="005B0981">
        <w:rPr>
          <w:color w:val="000000"/>
          <w:sz w:val="24"/>
          <w:szCs w:val="24"/>
        </w:rPr>
        <w:t>4. Mapa przedstawiająca położenie pomnika przyrody na terenie skweru Zielone Ogródki im. Z. Zakrzewskiego, o którym mowa w ust. 1, stanowi załącznik nr 2 do uchwały.</w:t>
      </w:r>
    </w:p>
    <w:p w:rsidR="005B0981" w:rsidRDefault="005B0981" w:rsidP="005B0981">
      <w:pPr>
        <w:spacing w:line="360" w:lineRule="auto"/>
        <w:jc w:val="both"/>
        <w:rPr>
          <w:color w:val="000000"/>
          <w:sz w:val="24"/>
          <w:szCs w:val="24"/>
        </w:rPr>
      </w:pPr>
    </w:p>
    <w:p w:rsidR="005B0981" w:rsidRDefault="005B0981" w:rsidP="005B0981">
      <w:pPr>
        <w:keepNext/>
        <w:spacing w:line="36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§ 2</w:t>
      </w:r>
    </w:p>
    <w:p w:rsidR="005B0981" w:rsidRDefault="005B0981" w:rsidP="005B0981">
      <w:pPr>
        <w:keepNext/>
        <w:spacing w:line="360" w:lineRule="auto"/>
        <w:rPr>
          <w:color w:val="000000"/>
          <w:sz w:val="24"/>
          <w:szCs w:val="24"/>
        </w:rPr>
      </w:pPr>
    </w:p>
    <w:p w:rsidR="005B0981" w:rsidRDefault="005B0981" w:rsidP="005B0981">
      <w:pPr>
        <w:spacing w:line="360" w:lineRule="auto"/>
        <w:jc w:val="both"/>
        <w:rPr>
          <w:color w:val="000000"/>
          <w:sz w:val="24"/>
          <w:szCs w:val="24"/>
        </w:rPr>
      </w:pPr>
      <w:bookmarkStart w:id="4" w:name="z2"/>
      <w:bookmarkEnd w:id="4"/>
      <w:r w:rsidRPr="005B0981">
        <w:rPr>
          <w:color w:val="000000"/>
          <w:sz w:val="24"/>
          <w:szCs w:val="24"/>
        </w:rPr>
        <w:t>Nadzór nad pomnikiem przyrody sprawuje Prezydent Miasta Poznania.</w:t>
      </w:r>
    </w:p>
    <w:p w:rsidR="005B0981" w:rsidRDefault="005B0981" w:rsidP="005B0981">
      <w:pPr>
        <w:spacing w:line="360" w:lineRule="auto"/>
        <w:jc w:val="both"/>
        <w:rPr>
          <w:color w:val="000000"/>
          <w:sz w:val="24"/>
          <w:szCs w:val="24"/>
        </w:rPr>
      </w:pPr>
    </w:p>
    <w:p w:rsidR="005B0981" w:rsidRDefault="005B0981" w:rsidP="005B0981">
      <w:pPr>
        <w:keepNext/>
        <w:spacing w:line="36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§ 3</w:t>
      </w:r>
    </w:p>
    <w:p w:rsidR="005B0981" w:rsidRDefault="005B0981" w:rsidP="005B0981">
      <w:pPr>
        <w:keepNext/>
        <w:spacing w:line="360" w:lineRule="auto"/>
        <w:rPr>
          <w:color w:val="000000"/>
          <w:sz w:val="24"/>
          <w:szCs w:val="24"/>
        </w:rPr>
      </w:pPr>
    </w:p>
    <w:p w:rsidR="005B0981" w:rsidRDefault="005B0981" w:rsidP="005B0981">
      <w:pPr>
        <w:spacing w:line="360" w:lineRule="auto"/>
        <w:jc w:val="both"/>
        <w:rPr>
          <w:color w:val="000000"/>
          <w:sz w:val="24"/>
          <w:szCs w:val="24"/>
        </w:rPr>
      </w:pPr>
      <w:bookmarkStart w:id="5" w:name="z3"/>
      <w:bookmarkEnd w:id="5"/>
      <w:r w:rsidRPr="005B0981">
        <w:rPr>
          <w:color w:val="000000"/>
          <w:sz w:val="24"/>
          <w:szCs w:val="24"/>
        </w:rPr>
        <w:t>Celem ustanowienia pomnika przyrody, o którym mowa w § 1, jest ochrona drzewa posiadającego walory przyrodnicze, krajobrazowe, historyczne i kulturowe.</w:t>
      </w:r>
    </w:p>
    <w:p w:rsidR="005B0981" w:rsidRDefault="005B0981" w:rsidP="005B0981">
      <w:pPr>
        <w:spacing w:line="360" w:lineRule="auto"/>
        <w:jc w:val="both"/>
        <w:rPr>
          <w:color w:val="000000"/>
          <w:sz w:val="24"/>
          <w:szCs w:val="24"/>
        </w:rPr>
      </w:pPr>
    </w:p>
    <w:p w:rsidR="005B0981" w:rsidRDefault="005B0981" w:rsidP="005B0981">
      <w:pPr>
        <w:keepNext/>
        <w:spacing w:line="36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§ 4</w:t>
      </w:r>
    </w:p>
    <w:p w:rsidR="005B0981" w:rsidRDefault="005B0981" w:rsidP="005B0981">
      <w:pPr>
        <w:keepNext/>
        <w:spacing w:line="360" w:lineRule="auto"/>
        <w:rPr>
          <w:color w:val="000000"/>
          <w:sz w:val="24"/>
          <w:szCs w:val="24"/>
        </w:rPr>
      </w:pPr>
    </w:p>
    <w:p w:rsidR="005B0981" w:rsidRDefault="005B0981" w:rsidP="005B0981">
      <w:pPr>
        <w:spacing w:line="360" w:lineRule="auto"/>
        <w:jc w:val="both"/>
        <w:rPr>
          <w:color w:val="000000"/>
          <w:sz w:val="24"/>
          <w:szCs w:val="22"/>
        </w:rPr>
      </w:pPr>
      <w:bookmarkStart w:id="6" w:name="z4"/>
      <w:bookmarkEnd w:id="6"/>
      <w:r w:rsidRPr="005B0981">
        <w:rPr>
          <w:color w:val="000000"/>
          <w:sz w:val="24"/>
          <w:szCs w:val="22"/>
        </w:rPr>
        <w:t>W stosunku do pomnika przyrody, o którym mowa w § 1, w ramach ochrony czynnej ustala się obowiązek monitorowania stanu zdrowotnego oraz wykonywania cięć pielęgnacyjnych, sanitarnych (usuwanie posuszu) oraz awaryjnych.</w:t>
      </w:r>
    </w:p>
    <w:p w:rsidR="005B0981" w:rsidRDefault="005B0981" w:rsidP="005B0981">
      <w:pPr>
        <w:spacing w:line="360" w:lineRule="auto"/>
        <w:jc w:val="both"/>
        <w:rPr>
          <w:color w:val="000000"/>
          <w:sz w:val="24"/>
          <w:szCs w:val="24"/>
        </w:rPr>
      </w:pPr>
    </w:p>
    <w:p w:rsidR="005B0981" w:rsidRDefault="005B0981" w:rsidP="005B0981">
      <w:pPr>
        <w:keepNext/>
        <w:spacing w:line="36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§ 5</w:t>
      </w:r>
    </w:p>
    <w:p w:rsidR="005B0981" w:rsidRDefault="005B0981" w:rsidP="005B0981">
      <w:pPr>
        <w:keepNext/>
        <w:spacing w:line="360" w:lineRule="auto"/>
        <w:rPr>
          <w:color w:val="000000"/>
          <w:sz w:val="24"/>
          <w:szCs w:val="24"/>
        </w:rPr>
      </w:pPr>
    </w:p>
    <w:p w:rsidR="005B0981" w:rsidRPr="005B0981" w:rsidRDefault="005B0981" w:rsidP="005B098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bookmarkStart w:id="7" w:name="z5"/>
      <w:bookmarkEnd w:id="7"/>
      <w:r w:rsidRPr="005B0981">
        <w:rPr>
          <w:color w:val="000000"/>
          <w:sz w:val="24"/>
          <w:szCs w:val="24"/>
        </w:rPr>
        <w:t>W stosunku do pomnika przyrody, o którym mowa w § 1, wprowadza się następujące zakazy:</w:t>
      </w:r>
    </w:p>
    <w:p w:rsidR="005B0981" w:rsidRPr="005B0981" w:rsidRDefault="005B0981" w:rsidP="005B0981">
      <w:pPr>
        <w:autoSpaceDE w:val="0"/>
        <w:autoSpaceDN w:val="0"/>
        <w:adjustRightInd w:val="0"/>
        <w:spacing w:line="360" w:lineRule="auto"/>
        <w:ind w:left="680" w:hanging="340"/>
        <w:jc w:val="both"/>
        <w:rPr>
          <w:color w:val="000000"/>
          <w:sz w:val="24"/>
          <w:szCs w:val="24"/>
        </w:rPr>
      </w:pPr>
      <w:r w:rsidRPr="005B0981">
        <w:rPr>
          <w:color w:val="000000"/>
          <w:sz w:val="24"/>
          <w:szCs w:val="24"/>
        </w:rPr>
        <w:t>1) niszczenia, uszkadzania lub przekształcania obiektu lub obszaru;</w:t>
      </w:r>
    </w:p>
    <w:p w:rsidR="005B0981" w:rsidRPr="005B0981" w:rsidRDefault="005B0981" w:rsidP="005B0981">
      <w:pPr>
        <w:autoSpaceDE w:val="0"/>
        <w:autoSpaceDN w:val="0"/>
        <w:adjustRightInd w:val="0"/>
        <w:spacing w:line="360" w:lineRule="auto"/>
        <w:ind w:left="680" w:hanging="340"/>
        <w:jc w:val="both"/>
        <w:rPr>
          <w:color w:val="000000"/>
          <w:sz w:val="24"/>
          <w:szCs w:val="24"/>
        </w:rPr>
      </w:pPr>
      <w:r w:rsidRPr="005B0981">
        <w:rPr>
          <w:color w:val="000000"/>
          <w:sz w:val="24"/>
          <w:szCs w:val="24"/>
        </w:rPr>
        <w:t>2) uszkadzania i zanieczyszczania gleby;</w:t>
      </w:r>
    </w:p>
    <w:p w:rsidR="005B0981" w:rsidRPr="005B0981" w:rsidRDefault="005B0981" w:rsidP="005B0981">
      <w:pPr>
        <w:autoSpaceDE w:val="0"/>
        <w:autoSpaceDN w:val="0"/>
        <w:adjustRightInd w:val="0"/>
        <w:spacing w:line="360" w:lineRule="auto"/>
        <w:ind w:left="680" w:hanging="340"/>
        <w:jc w:val="both"/>
        <w:rPr>
          <w:color w:val="000000"/>
          <w:sz w:val="24"/>
          <w:szCs w:val="24"/>
        </w:rPr>
      </w:pPr>
      <w:r w:rsidRPr="005B0981">
        <w:rPr>
          <w:color w:val="000000"/>
          <w:sz w:val="24"/>
          <w:szCs w:val="24"/>
        </w:rPr>
        <w:t>3) dokonywania zmian stosunków wodnych, jeżeli zmiany te nie służą ochronie przyrody albo racjonalnej gospodarce rolnej, leśnej, wodnej lub rybackiej;</w:t>
      </w:r>
    </w:p>
    <w:p w:rsidR="005B0981" w:rsidRDefault="005B0981" w:rsidP="005B0981">
      <w:pPr>
        <w:spacing w:line="360" w:lineRule="auto"/>
        <w:ind w:left="680" w:hanging="340"/>
        <w:jc w:val="both"/>
        <w:rPr>
          <w:color w:val="000000"/>
          <w:sz w:val="24"/>
          <w:szCs w:val="24"/>
        </w:rPr>
      </w:pPr>
      <w:r w:rsidRPr="005B0981">
        <w:rPr>
          <w:color w:val="000000"/>
          <w:sz w:val="24"/>
          <w:szCs w:val="24"/>
        </w:rPr>
        <w:t>4) umieszczania tablic reklamowych.</w:t>
      </w:r>
    </w:p>
    <w:p w:rsidR="005B0981" w:rsidRDefault="005B0981" w:rsidP="005B0981">
      <w:pPr>
        <w:spacing w:line="360" w:lineRule="auto"/>
        <w:jc w:val="both"/>
        <w:rPr>
          <w:color w:val="000000"/>
          <w:sz w:val="24"/>
          <w:szCs w:val="24"/>
        </w:rPr>
      </w:pPr>
    </w:p>
    <w:p w:rsidR="005B0981" w:rsidRDefault="005B0981" w:rsidP="005B0981">
      <w:pPr>
        <w:keepNext/>
        <w:spacing w:line="36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§ 6</w:t>
      </w:r>
    </w:p>
    <w:p w:rsidR="005B0981" w:rsidRDefault="005B0981" w:rsidP="005B0981">
      <w:pPr>
        <w:keepNext/>
        <w:spacing w:line="360" w:lineRule="auto"/>
        <w:rPr>
          <w:color w:val="000000"/>
          <w:sz w:val="24"/>
          <w:szCs w:val="24"/>
        </w:rPr>
      </w:pPr>
    </w:p>
    <w:p w:rsidR="005B0981" w:rsidRDefault="005B0981" w:rsidP="005B0981">
      <w:pPr>
        <w:spacing w:line="360" w:lineRule="auto"/>
        <w:jc w:val="both"/>
        <w:rPr>
          <w:color w:val="000000"/>
          <w:sz w:val="24"/>
          <w:szCs w:val="22"/>
        </w:rPr>
      </w:pPr>
      <w:bookmarkStart w:id="8" w:name="z6"/>
      <w:bookmarkEnd w:id="8"/>
      <w:r w:rsidRPr="005B0981">
        <w:rPr>
          <w:color w:val="000000"/>
          <w:sz w:val="24"/>
          <w:szCs w:val="22"/>
        </w:rPr>
        <w:t>Wykonanie uchwały powierza się Prezydentowi Miasta Poznania.</w:t>
      </w:r>
    </w:p>
    <w:p w:rsidR="005B0981" w:rsidRDefault="005B0981" w:rsidP="005B0981">
      <w:pPr>
        <w:spacing w:line="360" w:lineRule="auto"/>
        <w:jc w:val="both"/>
        <w:rPr>
          <w:color w:val="000000"/>
          <w:sz w:val="24"/>
          <w:szCs w:val="24"/>
        </w:rPr>
      </w:pPr>
    </w:p>
    <w:p w:rsidR="005B0981" w:rsidRDefault="005B0981" w:rsidP="005B0981">
      <w:pPr>
        <w:keepNext/>
        <w:spacing w:line="36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§ 7</w:t>
      </w:r>
    </w:p>
    <w:p w:rsidR="005B0981" w:rsidRDefault="005B0981" w:rsidP="005B0981">
      <w:pPr>
        <w:keepNext/>
        <w:spacing w:line="360" w:lineRule="auto"/>
        <w:rPr>
          <w:color w:val="000000"/>
          <w:sz w:val="24"/>
          <w:szCs w:val="24"/>
        </w:rPr>
      </w:pPr>
    </w:p>
    <w:p w:rsidR="005B0981" w:rsidRDefault="005B0981" w:rsidP="005B0981">
      <w:pPr>
        <w:spacing w:line="360" w:lineRule="auto"/>
        <w:jc w:val="both"/>
        <w:rPr>
          <w:color w:val="000000"/>
          <w:sz w:val="24"/>
          <w:szCs w:val="24"/>
        </w:rPr>
      </w:pPr>
      <w:bookmarkStart w:id="9" w:name="z7"/>
      <w:bookmarkEnd w:id="9"/>
      <w:r w:rsidRPr="005B0981">
        <w:rPr>
          <w:color w:val="000000"/>
          <w:sz w:val="24"/>
          <w:szCs w:val="22"/>
        </w:rPr>
        <w:t>Uchwała wchodzi w życie po upływie 14 dni od dnia jej ogłoszenia w Dzienniku Urzędowym Województwa Wielkopolskiego</w:t>
      </w:r>
      <w:r w:rsidRPr="005B0981">
        <w:rPr>
          <w:color w:val="000000"/>
          <w:sz w:val="24"/>
          <w:szCs w:val="24"/>
        </w:rPr>
        <w:t>.</w:t>
      </w:r>
    </w:p>
    <w:p w:rsidR="005B0981" w:rsidRDefault="005B0981" w:rsidP="005B0981">
      <w:pPr>
        <w:spacing w:line="360" w:lineRule="auto"/>
        <w:jc w:val="both"/>
        <w:rPr>
          <w:color w:val="000000"/>
          <w:sz w:val="24"/>
          <w:szCs w:val="24"/>
        </w:rPr>
      </w:pPr>
    </w:p>
    <w:p w:rsidR="005B0981" w:rsidRDefault="005B0981" w:rsidP="005B0981">
      <w:pPr>
        <w:keepNext/>
        <w:spacing w:line="36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Przewodniczący Rady Miasta Poznania</w:t>
      </w:r>
    </w:p>
    <w:p w:rsidR="005B0981" w:rsidRPr="005B0981" w:rsidRDefault="005B0981" w:rsidP="005B0981">
      <w:pPr>
        <w:keepNext/>
        <w:spacing w:line="36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(-) Grzegorz Ganowicz</w:t>
      </w:r>
    </w:p>
    <w:sectPr w:rsidR="005B0981" w:rsidRPr="005B0981" w:rsidSect="005B0981">
      <w:footerReference w:type="even" r:id="rId7"/>
      <w:pgSz w:w="11906" w:h="16838"/>
      <w:pgMar w:top="1417" w:right="1417" w:bottom="1417" w:left="1417" w:header="709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CB5" w:rsidRDefault="003C6CB5">
      <w:r>
        <w:separator/>
      </w:r>
    </w:p>
  </w:endnote>
  <w:endnote w:type="continuationSeparator" w:id="0">
    <w:p w:rsidR="003C6CB5" w:rsidRDefault="003C6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B7B" w:rsidRDefault="00CD3B7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D3B7B" w:rsidRDefault="00CD3B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CB5" w:rsidRDefault="003C6CB5">
      <w:r>
        <w:separator/>
      </w:r>
    </w:p>
  </w:footnote>
  <w:footnote w:type="continuationSeparator" w:id="0">
    <w:p w:rsidR="003C6CB5" w:rsidRDefault="003C6C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55834"/>
    <w:multiLevelType w:val="singleLevel"/>
    <w:tmpl w:val="09B4B6E6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embedSystemFonts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ktData" w:val="16 kwietnia 2024r."/>
    <w:docVar w:name="AktNr" w:val="C/1965/VIII/2024"/>
    <w:docVar w:name="Sprawa" w:val="ustanowienia pomnika przyrody na terenie skweru Zielone Ogródki im. Zbigniewa Zakrzewskiego. "/>
  </w:docVars>
  <w:rsids>
    <w:rsidRoot w:val="005B0981"/>
    <w:rsid w:val="00021F69"/>
    <w:rsid w:val="000309E6"/>
    <w:rsid w:val="00072485"/>
    <w:rsid w:val="000E2E12"/>
    <w:rsid w:val="00167A3B"/>
    <w:rsid w:val="002B6586"/>
    <w:rsid w:val="002F23BC"/>
    <w:rsid w:val="00351C46"/>
    <w:rsid w:val="0039598D"/>
    <w:rsid w:val="003C4C27"/>
    <w:rsid w:val="003C6CB5"/>
    <w:rsid w:val="003D73E8"/>
    <w:rsid w:val="00433C77"/>
    <w:rsid w:val="00463EFB"/>
    <w:rsid w:val="004B315C"/>
    <w:rsid w:val="004C5AE8"/>
    <w:rsid w:val="004D119F"/>
    <w:rsid w:val="004D2ED0"/>
    <w:rsid w:val="00565809"/>
    <w:rsid w:val="005B0981"/>
    <w:rsid w:val="005B6DD0"/>
    <w:rsid w:val="005C6BB7"/>
    <w:rsid w:val="005E453F"/>
    <w:rsid w:val="0065477E"/>
    <w:rsid w:val="00701C48"/>
    <w:rsid w:val="00757A79"/>
    <w:rsid w:val="00853287"/>
    <w:rsid w:val="00860838"/>
    <w:rsid w:val="009632D1"/>
    <w:rsid w:val="009773E3"/>
    <w:rsid w:val="00A0381A"/>
    <w:rsid w:val="00A209FF"/>
    <w:rsid w:val="00A745FF"/>
    <w:rsid w:val="00A8008C"/>
    <w:rsid w:val="00AA184A"/>
    <w:rsid w:val="00B020FA"/>
    <w:rsid w:val="00B617BB"/>
    <w:rsid w:val="00BA113A"/>
    <w:rsid w:val="00BB3401"/>
    <w:rsid w:val="00BF281F"/>
    <w:rsid w:val="00C0551A"/>
    <w:rsid w:val="00C5423F"/>
    <w:rsid w:val="00C63EB0"/>
    <w:rsid w:val="00CB075A"/>
    <w:rsid w:val="00CD3B7B"/>
    <w:rsid w:val="00CE5304"/>
    <w:rsid w:val="00D22089"/>
    <w:rsid w:val="00D42DE7"/>
    <w:rsid w:val="00D672EE"/>
    <w:rsid w:val="00DE1D61"/>
    <w:rsid w:val="00E24913"/>
    <w:rsid w:val="00E30060"/>
    <w:rsid w:val="00E33454"/>
    <w:rsid w:val="00E406A4"/>
    <w:rsid w:val="00E72BC5"/>
    <w:rsid w:val="00ED0AD3"/>
    <w:rsid w:val="00F251CB"/>
    <w:rsid w:val="00F61F3F"/>
    <w:rsid w:val="00F71744"/>
    <w:rsid w:val="00F73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AC6F74"/>
  <w15:chartTrackingRefBased/>
  <w15:docId w15:val="{58568CD0-60A5-421F-8738-7AE8B02C6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16"/>
    </w:rPr>
  </w:style>
  <w:style w:type="character" w:styleId="Numerstrony">
    <w:name w:val="page number"/>
    <w:basedOn w:val="Domylnaczcionkaakapitu"/>
  </w:style>
  <w:style w:type="paragraph" w:styleId="Tytu">
    <w:name w:val="Title"/>
    <w:basedOn w:val="Normalny"/>
    <w:qFormat/>
    <w:pPr>
      <w:ind w:left="4820"/>
      <w:jc w:val="center"/>
    </w:pPr>
    <w:rPr>
      <w:b/>
    </w:rPr>
  </w:style>
  <w:style w:type="table" w:styleId="Tabela-Siatka">
    <w:name w:val="Table Grid"/>
    <w:basedOn w:val="Standardowy"/>
    <w:rsid w:val="005658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trat\AppData\Local\Temp\Projekt_PURM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Projekt_PURM</Template>
  <TotalTime>0</TotalTime>
  <Pages>2</Pages>
  <Words>342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zarządzenia Nr </vt:lpstr>
    </vt:vector>
  </TitlesOfParts>
  <Company>UM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zarządzenia Nr </dc:title>
  <dc:subject/>
  <dc:creator>Natalia Ratajczak</dc:creator>
  <cp:keywords/>
  <cp:lastModifiedBy>Natalia Ratajczak</cp:lastModifiedBy>
  <cp:revision>3</cp:revision>
  <cp:lastPrinted>2003-01-09T12:40:00Z</cp:lastPrinted>
  <dcterms:created xsi:type="dcterms:W3CDTF">2024-04-23T07:39:00Z</dcterms:created>
  <dcterms:modified xsi:type="dcterms:W3CDTF">2024-04-23T07:41:00Z</dcterms:modified>
</cp:coreProperties>
</file>